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544C5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Counseling for Faculty and Staff </w:t>
      </w:r>
    </w:p>
    <w:p w14:paraId="00000002" w14:textId="77777777" w:rsidR="00544C5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Institute for Health and Human Services </w:t>
      </w:r>
    </w:p>
    <w:p w14:paraId="00000003" w14:textId="77777777" w:rsidR="00544C5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Appalachian State University </w:t>
      </w:r>
    </w:p>
    <w:p w14:paraId="00000004" w14:textId="77777777" w:rsidR="00544C5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Informed Consent for Parents or Guardians &amp; Notice of Privacy Practices </w:t>
      </w:r>
    </w:p>
    <w:p w14:paraId="00000005" w14:textId="77777777" w:rsidR="00544C5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1" w:line="360" w:lineRule="auto"/>
        <w:ind w:left="3" w:right="31" w:firstLine="3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Information you provide here whether through verbal, written or electronic means is confidential. This means that the information will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not be shared with university personnel, your family or others with the following exceptions: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00000006" w14:textId="77777777" w:rsidR="00544C5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line="360" w:lineRule="auto"/>
        <w:ind w:left="385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1) You give written permission </w:t>
      </w:r>
    </w:p>
    <w:p w14:paraId="00000007" w14:textId="77777777" w:rsidR="00544C5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3" w:right="115" w:hanging="356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2) You give information which gives us cause to suspect that a child under 18 or a disabled adult has been abused, neglected or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has died due to maltreatment.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00000008" w14:textId="77777777" w:rsidR="00544C5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360" w:lineRule="auto"/>
        <w:ind w:left="728" w:right="446" w:hanging="35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3) Your confidential information may be disclosed to protect you or others from a serious threat of harm by </w:t>
      </w:r>
      <w:proofErr w:type="gram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you, or</w:t>
      </w:r>
      <w:proofErr w:type="gram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may be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disclosed to medical personnel in a medical emergency. </w:t>
      </w:r>
    </w:p>
    <w:p w14:paraId="00000009" w14:textId="77777777" w:rsidR="00544C5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360" w:lineRule="auto"/>
        <w:ind w:left="365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4) If you are involved in a court proceeding, your records may be released if the court so orders. </w:t>
      </w:r>
    </w:p>
    <w:p w14:paraId="0000000A" w14:textId="77777777" w:rsidR="00544C5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9" w:right="523" w:hanging="357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5) If you file a Worker’s Compensation claim, we are required by law to provide information relevant to the claim to your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employer and the North Carolina Industrial Commission. </w:t>
      </w:r>
    </w:p>
    <w:p w14:paraId="0000000B" w14:textId="77777777" w:rsidR="00544C5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360" w:lineRule="auto"/>
        <w:ind w:left="728" w:right="180" w:hanging="358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6) A counselor’s professional licensing board in North Carolina may have the power to subpoena relevant records should your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counselor be the focus of inquiry. </w:t>
      </w:r>
    </w:p>
    <w:p w14:paraId="0000000C" w14:textId="77777777" w:rsidR="00544C5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360" w:lineRule="auto"/>
        <w:ind w:left="724" w:right="136" w:hanging="354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7) If a crime is committed by a client at the university or against the university or university personnel or when there is a threat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to commit such a crime, disclosure of relevant information may occur.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0000000D" w14:textId="77777777" w:rsidR="00544C5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360" w:lineRule="auto"/>
        <w:ind w:left="3" w:right="811" w:firstLine="1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Fortunately</w:t>
      </w:r>
      <w:proofErr w:type="gram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these situations do not occur frequently. Please talk to your counselor if you have questions about confidentiality. Violation of state and federal laws regarding confidentiality is a crime. </w:t>
      </w:r>
    </w:p>
    <w:p w14:paraId="0000000E" w14:textId="77777777" w:rsidR="00544C5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360" w:lineRule="auto"/>
        <w:ind w:left="3" w:right="271" w:firstLine="5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Counseling staff may consult about a case with other health and mental health professionals who are also legally bound to keep the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information confidential. During such consultations, every effort is made to avoid revealing the client’s identity. Disclosure may be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made in non-identifiable form to qualified personnel for research, audit, or program evaluation. </w:t>
      </w:r>
    </w:p>
    <w:p w14:paraId="0000000F" w14:textId="77777777" w:rsidR="00544C5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6" w:line="360" w:lineRule="auto"/>
        <w:ind w:left="3" w:right="23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You may examine and/or receive a copy of your clinical record unless the record </w:t>
      </w:r>
      <w:proofErr w:type="gram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makes reference</w:t>
      </w:r>
      <w:proofErr w:type="gram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to another person or unless access is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reasonably likely to cause substantial harm to yourself and/or others. Should you wish to examine your record, we recommend you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initially review it in the presence of your </w:t>
      </w:r>
      <w:proofErr w:type="gramStart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counselor</w:t>
      </w:r>
      <w:proofErr w:type="gramEnd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or have it forwarded to another mental health professional so you may discuss the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contents with that mental health professional. If your request for access is denied, you have a right of review. </w:t>
      </w:r>
    </w:p>
    <w:p w14:paraId="00000010" w14:textId="77777777" w:rsidR="00544C5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3" w:line="360" w:lineRule="auto"/>
        <w:ind w:left="3" w:right="341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You may request that your record be amended. You may request restrictions on which information is disclosed to others. You may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request an accounting of most disclosures that you have not authorized. </w:t>
      </w:r>
    </w:p>
    <w:p w14:paraId="00000011" w14:textId="77777777" w:rsidR="00544C5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3" w:line="360" w:lineRule="auto"/>
        <w:ind w:left="1" w:right="12" w:firstLine="3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Parents with legal custody may consent to treatment of their minor child. 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u w:val="single"/>
        </w:rPr>
        <w:t>However, we may require the permission of both parents</w:t>
      </w:r>
      <w:r>
        <w:rPr>
          <w:rFonts w:ascii="Times New Roman" w:eastAsia="Times New Roman" w:hAnsi="Times New Roman" w:cs="Times New Roman"/>
          <w:sz w:val="19"/>
          <w:szCs w:val="19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b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u w:val="single"/>
        </w:rPr>
        <w:t xml:space="preserve">efore counseling their child.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We may also request court documents verifying legal custody. Under NC law, both parents may examine the records of their children under 18 unless a court order states otherwise. However, it is recommended that such review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occur with the agreement and in the presence of the counselor. Although children under 18 have no legal right to confidentiality, our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general practice is to limit discussion of child sessions with parents or guardians to behaviors that risk harm to self or others or to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situations in need of parental intervention. 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u w:val="single"/>
        </w:rPr>
        <w:t>A signature here constitutes an agreement that the signatory or signatories agree to pay CFS</w:t>
      </w:r>
      <w:r>
        <w:rPr>
          <w:rFonts w:ascii="Times New Roman" w:eastAsia="Times New Roman" w:hAnsi="Times New Roman" w:cs="Times New Roman"/>
          <w:sz w:val="19"/>
          <w:szCs w:val="19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p</w:t>
      </w:r>
      <w:r>
        <w:rPr>
          <w:rFonts w:ascii="Times New Roman" w:eastAsia="Times New Roman" w:hAnsi="Times New Roman" w:cs="Times New Roman"/>
          <w:color w:val="000000"/>
          <w:sz w:val="19"/>
          <w:szCs w:val="19"/>
          <w:u w:val="single"/>
        </w:rPr>
        <w:t>ersonnel for court time at a rate of $150/hour if an attorney for the signatory or signatories subpoenas CFS personnel.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</w:p>
    <w:p w14:paraId="00000012" w14:textId="77777777" w:rsidR="00544C5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3" w:line="360" w:lineRule="auto"/>
        <w:ind w:left="12" w:right="170" w:hanging="4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If your supervisor or other administrator has referred you here, we will release information about the date, content or progress of any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session only with your written release. </w:t>
      </w:r>
    </w:p>
    <w:p w14:paraId="00000013" w14:textId="77777777" w:rsidR="00544C5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5" w:line="360" w:lineRule="auto"/>
        <w:ind w:left="3" w:right="170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At times it may be necessary to refer you to another counselor, agency or facility because we are not able to provide the services you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need. </w:t>
      </w:r>
    </w:p>
    <w:p w14:paraId="00000014" w14:textId="77777777" w:rsidR="00544C5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3" w:line="360" w:lineRule="auto"/>
        <w:ind w:left="2" w:right="379" w:firstLine="7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lastRenderedPageBreak/>
        <w:t>Counseling varies depending on the personalities of the counselor and client and the problems you are experiencing. In the initial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sessions, we will explore your present concerns, your history, and evaluate how we may best serve you. Sometimes counseling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involves discussing difficult issues, and you may experience unpleasant feelings. On the other hand, counseling may lead to better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relationships, help solve specific problems and reduce distress significantly. There is no guarantee of what you will experience.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>However, counseling will have the best chance of success if you participate actively in sessions and work on issues we talk about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between sessions as well. </w:t>
      </w:r>
    </w:p>
    <w:p w14:paraId="7D3833E9" w14:textId="77777777" w:rsidR="0033286E" w:rsidRDefault="0033286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3" w:line="360" w:lineRule="auto"/>
        <w:ind w:left="2" w:right="379" w:firstLine="7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14:paraId="00000015" w14:textId="059AC44E" w:rsidR="00544C55" w:rsidRDefault="0033286E" w:rsidP="0033286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9" w:line="36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instrText xml:space="preserve"> FORMCHECKBOX </w:instrTex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fldChar w:fldCharType="separate"/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fldChar w:fldCharType="end"/>
      </w:r>
      <w:bookmarkEnd w:id="0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I understand that CFS provides short-term counseling with a maximum of 10 sessions free per calendar year unless there is an</w:t>
      </w:r>
      <w:r w:rsidR="00000000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emergency. </w:t>
      </w:r>
    </w:p>
    <w:p w14:paraId="00000016" w14:textId="1BA901C5" w:rsidR="00544C55" w:rsidRDefault="0033286E" w:rsidP="0033286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instrText xml:space="preserve"> FORMCHECKBOX </w:instrText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fldChar w:fldCharType="separate"/>
      </w: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fldChar w:fldCharType="end"/>
      </w:r>
      <w:bookmarkEnd w:id="1"/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  <w:r w:rsidR="00000000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I have received a copy of this form. </w:t>
      </w:r>
    </w:p>
    <w:p w14:paraId="00000017" w14:textId="77777777" w:rsidR="00544C5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6" w:line="360" w:lineRule="auto"/>
        <w:ind w:left="10" w:right="561" w:hanging="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Name________________________________ Full Name of Child_______________________ Date_________________ </w:t>
      </w:r>
      <w:r>
        <w:rPr>
          <w:rFonts w:ascii="Times New Roman" w:eastAsia="Times New Roman" w:hAnsi="Times New Roman" w:cs="Times New Roman"/>
          <w:color w:val="000000"/>
        </w:rPr>
        <w:t xml:space="preserve">Signature________________________________________________Relation to Child________________________ Counselor’s Signature ______________________________________________ Date ________________ </w:t>
      </w:r>
    </w:p>
    <w:sectPr w:rsidR="00544C55">
      <w:pgSz w:w="12240" w:h="15840"/>
      <w:pgMar w:top="590" w:right="674" w:bottom="484" w:left="71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C7F76"/>
    <w:multiLevelType w:val="multilevel"/>
    <w:tmpl w:val="63ECD5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49254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C55"/>
    <w:rsid w:val="0033286E"/>
    <w:rsid w:val="00544C55"/>
    <w:rsid w:val="00B9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9ED039"/>
  <w15:docId w15:val="{6241D01B-1F02-0244-BD81-9375EEC48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762</Words>
  <Characters>4349</Characters>
  <Application>Microsoft Office Word</Application>
  <DocSecurity>0</DocSecurity>
  <Lines>36</Lines>
  <Paragraphs>10</Paragraphs>
  <ScaleCrop>false</ScaleCrop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Waterworth, Alex</cp:lastModifiedBy>
  <cp:revision>2</cp:revision>
  <dcterms:created xsi:type="dcterms:W3CDTF">2025-07-24T01:37:00Z</dcterms:created>
  <dcterms:modified xsi:type="dcterms:W3CDTF">2025-07-24T01:37:00Z</dcterms:modified>
</cp:coreProperties>
</file>